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CF" w:rsidRPr="00CF6223" w:rsidRDefault="00CD15CF" w:rsidP="00CD15CF">
      <w:pPr>
        <w:jc w:val="center"/>
        <w:rPr>
          <w:rFonts w:cs="Arial"/>
          <w:b/>
          <w:color w:val="000000" w:themeColor="text1"/>
          <w:shd w:val="clear" w:color="auto" w:fill="FFFFFF"/>
        </w:rPr>
      </w:pPr>
      <w:r w:rsidRPr="00CF6223">
        <w:rPr>
          <w:rFonts w:cs="Arial"/>
          <w:b/>
          <w:color w:val="000000" w:themeColor="text1"/>
          <w:shd w:val="clear" w:color="auto" w:fill="FFFFFF"/>
        </w:rPr>
        <w:t>LINEAMIENTOS A TENER EN CUENTA EN LOS PROCESOS DE CONTRATACION DE SERVICIUDAD E.S.P. CON LA DECLARATORIA DE CALAMIDAD PUBLICA POR COVID 19 Y EXPEDICIÓN DE LA RESOLUCION INTERNA No. 234 DE 2020</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pPr>
      <w:r w:rsidRPr="00CF6223">
        <w:rPr>
          <w:rFonts w:cs="Arial"/>
          <w:color w:val="000000" w:themeColor="text1"/>
          <w:shd w:val="clear" w:color="auto" w:fill="FFFFFF"/>
        </w:rPr>
        <w:t xml:space="preserve">Que de acuerdo a la calamidad pública decretada por el alcalde municipal mediante decreto 137 de 2020, </w:t>
      </w:r>
      <w:proofErr w:type="spellStart"/>
      <w:r w:rsidRPr="00CF6223">
        <w:rPr>
          <w:rFonts w:cs="Arial"/>
          <w:color w:val="000000" w:themeColor="text1"/>
          <w:shd w:val="clear" w:color="auto" w:fill="FFFFFF"/>
        </w:rPr>
        <w:t>Serviciudad</w:t>
      </w:r>
      <w:proofErr w:type="spellEnd"/>
      <w:r w:rsidRPr="00CF6223">
        <w:rPr>
          <w:rFonts w:cs="Arial"/>
          <w:color w:val="000000" w:themeColor="text1"/>
          <w:shd w:val="clear" w:color="auto" w:fill="FFFFFF"/>
        </w:rPr>
        <w:t xml:space="preserve"> ESP, a su turno mediante la Resolución Interna No. 234 del 17 de marzo de 2020 </w:t>
      </w:r>
      <w:r w:rsidRPr="00CF6223">
        <w:t>adopto, entre otras, las siguientes medidas para mitigar la calamidad pública en el municipio de Dosquebradas:</w:t>
      </w:r>
    </w:p>
    <w:p w:rsidR="00CD15CF" w:rsidRPr="00CF6223" w:rsidRDefault="00CD15CF" w:rsidP="00CD15CF">
      <w:pPr>
        <w:jc w:val="both"/>
      </w:pPr>
    </w:p>
    <w:p w:rsidR="00CD15CF" w:rsidRPr="00CF6223" w:rsidRDefault="00CD15CF" w:rsidP="00CD15CF">
      <w:pPr>
        <w:pStyle w:val="Prrafodelista"/>
        <w:numPr>
          <w:ilvl w:val="0"/>
          <w:numId w:val="1"/>
        </w:numPr>
        <w:jc w:val="both"/>
        <w:rPr>
          <w:rFonts w:cs="Arial"/>
          <w:color w:val="000000" w:themeColor="text1"/>
          <w:shd w:val="clear" w:color="auto" w:fill="FFFFFF"/>
        </w:rPr>
      </w:pPr>
      <w:r w:rsidRPr="00CF6223">
        <w:t>Adelantar por contratación directa todos los procesos que se requieran para la adquisición de insumos y contratación de servicios, personal, requerido para contener y afrontar la crisis sanitaria que el municipio de Dosquebradas.</w:t>
      </w:r>
    </w:p>
    <w:p w:rsidR="00CD15CF" w:rsidRPr="00CF6223" w:rsidRDefault="00CD15CF" w:rsidP="00CD15CF">
      <w:pPr>
        <w:jc w:val="both"/>
      </w:pPr>
    </w:p>
    <w:p w:rsidR="00CD15CF" w:rsidRPr="00CF6223" w:rsidRDefault="00CD15CF" w:rsidP="00CD15CF">
      <w:pPr>
        <w:jc w:val="both"/>
      </w:pPr>
      <w:r w:rsidRPr="00CF6223">
        <w:t>La adopción de esta medida conlleva a que se pueda contratar de manera directa prescindiendo de aplicar las normas y procedimientos establecidos en el manual de contratación de la entidad o en las disposiciones internas de la Empresa.</w:t>
      </w:r>
    </w:p>
    <w:p w:rsidR="00CD15CF" w:rsidRPr="00CF6223" w:rsidRDefault="00CD15CF" w:rsidP="00CD15CF">
      <w:pPr>
        <w:jc w:val="both"/>
      </w:pPr>
    </w:p>
    <w:p w:rsidR="00CD15CF" w:rsidRPr="00CF6223" w:rsidRDefault="00CD15CF" w:rsidP="00CD15CF">
      <w:pPr>
        <w:jc w:val="both"/>
      </w:pPr>
      <w:r w:rsidRPr="00CF6223">
        <w:t>Es decir, no se realizarán los procesos a través de invitación privada con tres propuestas, ni procesos de invitación a través de la página web, ni mucho menos licitaciones.</w:t>
      </w:r>
    </w:p>
    <w:p w:rsidR="00CD15CF" w:rsidRPr="00CF6223" w:rsidRDefault="00CD15CF" w:rsidP="00CD15CF">
      <w:pPr>
        <w:jc w:val="both"/>
      </w:pPr>
    </w:p>
    <w:p w:rsidR="00CD15CF" w:rsidRPr="00CF6223" w:rsidRDefault="00CD15CF" w:rsidP="00CD15CF">
      <w:pPr>
        <w:jc w:val="both"/>
      </w:pPr>
      <w:r w:rsidRPr="00CF6223">
        <w:t xml:space="preserve">No obstante, esta adopción de medidas no quiere decir que se pueda abusar de la declaratoria de calamidad pública, por lo cual se debe de tener en cuenta antes de adquirir el compromiso contractual con los diferentes proveedores, lo siguiente: </w:t>
      </w:r>
    </w:p>
    <w:p w:rsidR="00CD15CF" w:rsidRPr="00CF6223" w:rsidRDefault="00CD15CF" w:rsidP="00CD15CF">
      <w:pPr>
        <w:jc w:val="both"/>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Dejar la trazabilidad de la consulta sobre mínimo dos (2) opciones de proveedores, para establecer el precio de mercado que rige en estos momentos, </w:t>
      </w:r>
      <w:r>
        <w:rPr>
          <w:rFonts w:cs="Arial"/>
          <w:color w:val="000000" w:themeColor="text1"/>
          <w:shd w:val="clear" w:color="auto" w:fill="FFFFFF"/>
        </w:rPr>
        <w:t xml:space="preserve">de ser posible, si no es posible, se debe dejar la constancia, </w:t>
      </w:r>
      <w:r w:rsidRPr="00CF6223">
        <w:rPr>
          <w:rFonts w:cs="Arial"/>
          <w:color w:val="000000" w:themeColor="text1"/>
          <w:shd w:val="clear" w:color="auto" w:fill="FFFFFF"/>
        </w:rPr>
        <w:t>(emails, llamadas telefónicas con los datos de las personas que brinda la información)</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No se requerirá la elaboración de estudios previos, ni términos, </w:t>
      </w:r>
      <w:r>
        <w:rPr>
          <w:rFonts w:cs="Arial"/>
          <w:color w:val="000000" w:themeColor="text1"/>
          <w:shd w:val="clear" w:color="auto" w:fill="FFFFFF"/>
        </w:rPr>
        <w:t xml:space="preserve">cada </w:t>
      </w:r>
      <w:proofErr w:type="gramStart"/>
      <w:r>
        <w:rPr>
          <w:rFonts w:cs="Arial"/>
          <w:color w:val="000000" w:themeColor="text1"/>
          <w:shd w:val="clear" w:color="auto" w:fill="FFFFFF"/>
        </w:rPr>
        <w:t>área  que</w:t>
      </w:r>
      <w:proofErr w:type="gramEnd"/>
      <w:r>
        <w:rPr>
          <w:rFonts w:cs="Arial"/>
          <w:color w:val="000000" w:themeColor="text1"/>
          <w:shd w:val="clear" w:color="auto" w:fill="FFFFFF"/>
        </w:rPr>
        <w:t xml:space="preserve"> tenga la necesidad deberá</w:t>
      </w:r>
      <w:r w:rsidRPr="00CF6223">
        <w:rPr>
          <w:rFonts w:cs="Arial"/>
          <w:color w:val="000000" w:themeColor="text1"/>
          <w:shd w:val="clear" w:color="auto" w:fill="FFFFFF"/>
        </w:rPr>
        <w:t xml:space="preserve"> diligenciar una “Ficha resumen” que tendrá una nota dejando constancia que las condiciones de la contratación son por calamidad pública que contendrá: Nombre del proveedor, Objeto, valor, Plazo, Obligaciones, indemnidad, Rubro presupuestal, </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lastRenderedPageBreak/>
        <w:t>Al proveedor se le debe de solicitar los siguientes documentos, los cuales debe enviar vía email:</w:t>
      </w:r>
    </w:p>
    <w:p w:rsidR="00CD15CF"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bookmarkStart w:id="0" w:name="_GoBack"/>
      <w:bookmarkEnd w:id="0"/>
      <w:r w:rsidRPr="00CF6223">
        <w:rPr>
          <w:rFonts w:cs="Arial"/>
          <w:color w:val="000000" w:themeColor="text1"/>
          <w:shd w:val="clear" w:color="auto" w:fill="FFFFFF"/>
        </w:rPr>
        <w:t>Cámara de comercio, fotocopia de la cedula, RUT.</w:t>
      </w:r>
    </w:p>
    <w:p w:rsidR="00CD15CF"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Se deberá designar un supervisor o interventor</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 </w:t>
      </w:r>
    </w:p>
    <w:p w:rsidR="00CD15CF" w:rsidRPr="00CF6223" w:rsidRDefault="00CD15CF" w:rsidP="00CD15CF">
      <w:pPr>
        <w:jc w:val="both"/>
      </w:pPr>
      <w:r w:rsidRPr="00CF6223">
        <w:rPr>
          <w:noProof/>
        </w:rPr>
        <w:drawing>
          <wp:anchor distT="0" distB="0" distL="114300" distR="114300" simplePos="0" relativeHeight="251659264" behindDoc="1" locked="0" layoutInCell="1" allowOverlap="1" wp14:anchorId="3E1BD94E" wp14:editId="4D6C62FF">
            <wp:simplePos x="0" y="0"/>
            <wp:positionH relativeFrom="margin">
              <wp:align>left</wp:align>
            </wp:positionH>
            <wp:positionV relativeFrom="paragraph">
              <wp:posOffset>-240030</wp:posOffset>
            </wp:positionV>
            <wp:extent cx="1190625" cy="10096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b/>
          <w:color w:val="000000" w:themeColor="text1"/>
          <w:shd w:val="clear" w:color="auto" w:fill="FFFFFF"/>
        </w:rPr>
      </w:pPr>
      <w:r w:rsidRPr="00CF6223">
        <w:rPr>
          <w:rFonts w:cs="Arial"/>
          <w:b/>
          <w:color w:val="000000" w:themeColor="text1"/>
          <w:shd w:val="clear" w:color="auto" w:fill="FFFFFF"/>
        </w:rPr>
        <w:t>LEONARDO RAMOS RAMIREZ</w:t>
      </w:r>
    </w:p>
    <w:p w:rsidR="00CD15CF" w:rsidRPr="00CF6223" w:rsidRDefault="00CD15CF" w:rsidP="00CD15CF">
      <w:pPr>
        <w:jc w:val="both"/>
        <w:rPr>
          <w:rFonts w:cs="Arial"/>
          <w:b/>
          <w:color w:val="000000" w:themeColor="text1"/>
          <w:shd w:val="clear" w:color="auto" w:fill="FFFFFF"/>
        </w:rPr>
      </w:pPr>
      <w:r w:rsidRPr="00CF6223">
        <w:rPr>
          <w:rFonts w:cs="Arial"/>
          <w:b/>
          <w:color w:val="000000" w:themeColor="text1"/>
          <w:shd w:val="clear" w:color="auto" w:fill="FFFFFF"/>
        </w:rPr>
        <w:t xml:space="preserve">Secretario General  </w:t>
      </w:r>
    </w:p>
    <w:p w:rsidR="00CD15CF" w:rsidRPr="00CF6223" w:rsidRDefault="00CD15CF" w:rsidP="00CD15CF">
      <w:pPr>
        <w:jc w:val="both"/>
        <w:rPr>
          <w:rFonts w:cs="Arial"/>
          <w:color w:val="000000" w:themeColor="text1"/>
          <w:shd w:val="clear" w:color="auto" w:fill="FFFFFF"/>
        </w:rPr>
      </w:pPr>
    </w:p>
    <w:p w:rsidR="00CD15CF" w:rsidRPr="00CF6223" w:rsidRDefault="00CD15CF" w:rsidP="00CD15CF">
      <w:pPr>
        <w:jc w:val="both"/>
        <w:rPr>
          <w:rFonts w:cs="Arial"/>
          <w:color w:val="000000" w:themeColor="text1"/>
          <w:shd w:val="clear" w:color="auto" w:fill="FFFFFF"/>
        </w:rPr>
      </w:pPr>
      <w:r w:rsidRPr="00CF6223">
        <w:rPr>
          <w:rFonts w:cs="Arial"/>
          <w:color w:val="000000" w:themeColor="text1"/>
          <w:shd w:val="clear" w:color="auto" w:fill="FFFFFF"/>
        </w:rPr>
        <w:t xml:space="preserve"> </w:t>
      </w:r>
    </w:p>
    <w:p w:rsidR="00CD15CF" w:rsidRPr="00CF6223" w:rsidRDefault="00CD15CF" w:rsidP="00CD15CF">
      <w:pPr>
        <w:jc w:val="both"/>
      </w:pPr>
    </w:p>
    <w:p w:rsidR="00AD41B3" w:rsidRPr="00CD15CF" w:rsidRDefault="00AD41B3" w:rsidP="00CD15CF"/>
    <w:sectPr w:rsidR="00AD41B3" w:rsidRPr="00CD15C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5A0" w:rsidRDefault="000615A0" w:rsidP="00C3502E">
      <w:r>
        <w:separator/>
      </w:r>
    </w:p>
  </w:endnote>
  <w:endnote w:type="continuationSeparator" w:id="0">
    <w:p w:rsidR="000615A0" w:rsidRDefault="000615A0" w:rsidP="00C3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7B9" w:rsidRDefault="00AC67B9">
    <w:pPr>
      <w:pStyle w:val="Piedepgina"/>
      <w:jc w:val="center"/>
      <w:rPr>
        <w:caps/>
        <w:color w:val="4472C4" w:themeColor="accent1"/>
      </w:rPr>
    </w:pPr>
    <w:r>
      <w:rPr>
        <w:noProof/>
      </w:rPr>
      <w:drawing>
        <wp:inline distT="0" distB="0" distL="0" distR="0" wp14:anchorId="48ED71EE" wp14:editId="58388469">
          <wp:extent cx="5612130" cy="104858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48582"/>
                  </a:xfrm>
                  <a:prstGeom prst="rect">
                    <a:avLst/>
                  </a:prstGeom>
                </pic:spPr>
              </pic:pic>
            </a:graphicData>
          </a:graphic>
        </wp:inline>
      </w:drawing>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AC67B9" w:rsidRDefault="00AC6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5A0" w:rsidRDefault="000615A0" w:rsidP="00C3502E">
      <w:r>
        <w:separator/>
      </w:r>
    </w:p>
  </w:footnote>
  <w:footnote w:type="continuationSeparator" w:id="0">
    <w:p w:rsidR="000615A0" w:rsidRDefault="000615A0" w:rsidP="00C3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2E" w:rsidRDefault="00C3502E">
    <w:pPr>
      <w:pStyle w:val="Encabezado"/>
    </w:pPr>
    <w:r>
      <w:rPr>
        <w:noProof/>
      </w:rPr>
      <w:drawing>
        <wp:inline distT="0" distB="0" distL="0" distR="0" wp14:anchorId="2B16B7A6" wp14:editId="21902410">
          <wp:extent cx="5612130" cy="977439"/>
          <wp:effectExtent l="0" t="0" r="0" b="0"/>
          <wp:docPr id="11" name="Imagen 11" descr="HOJA 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774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47BC7"/>
    <w:multiLevelType w:val="hybridMultilevel"/>
    <w:tmpl w:val="BD8E62E6"/>
    <w:lvl w:ilvl="0" w:tplc="5C547DC0">
      <w:start w:val="1"/>
      <w:numFmt w:val="decimal"/>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51"/>
    <w:rsid w:val="000214E4"/>
    <w:rsid w:val="000615A0"/>
    <w:rsid w:val="006D7057"/>
    <w:rsid w:val="00717718"/>
    <w:rsid w:val="007418C9"/>
    <w:rsid w:val="00786F13"/>
    <w:rsid w:val="007A6363"/>
    <w:rsid w:val="0098032C"/>
    <w:rsid w:val="00A5356E"/>
    <w:rsid w:val="00AC67B9"/>
    <w:rsid w:val="00AD41B3"/>
    <w:rsid w:val="00B40051"/>
    <w:rsid w:val="00C24A84"/>
    <w:rsid w:val="00C3502E"/>
    <w:rsid w:val="00CD15CF"/>
    <w:rsid w:val="00CF5F52"/>
    <w:rsid w:val="00D10CF4"/>
    <w:rsid w:val="00D14273"/>
    <w:rsid w:val="00D508E1"/>
    <w:rsid w:val="00DF47B5"/>
    <w:rsid w:val="00E26721"/>
    <w:rsid w:val="00E54822"/>
    <w:rsid w:val="00FB56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586D"/>
  <w15:chartTrackingRefBased/>
  <w15:docId w15:val="{FFE75561-3A0C-48AF-9798-2BC46E16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CF"/>
    <w:pPr>
      <w:spacing w:after="0" w:line="240" w:lineRule="auto"/>
    </w:pPr>
    <w:rPr>
      <w:rFonts w:ascii="Arial" w:eastAsia="Times New Roman" w:hAnsi="Arial" w:cs="Times New Roman"/>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02E"/>
    <w:pPr>
      <w:tabs>
        <w:tab w:val="center" w:pos="4419"/>
        <w:tab w:val="right" w:pos="8838"/>
      </w:tabs>
    </w:pPr>
  </w:style>
  <w:style w:type="character" w:customStyle="1" w:styleId="EncabezadoCar">
    <w:name w:val="Encabezado Car"/>
    <w:basedOn w:val="Fuentedeprrafopredeter"/>
    <w:link w:val="Encabezado"/>
    <w:uiPriority w:val="99"/>
    <w:rsid w:val="00C3502E"/>
  </w:style>
  <w:style w:type="paragraph" w:styleId="Piedepgina">
    <w:name w:val="footer"/>
    <w:basedOn w:val="Normal"/>
    <w:link w:val="PiedepginaCar"/>
    <w:uiPriority w:val="99"/>
    <w:unhideWhenUsed/>
    <w:rsid w:val="00C3502E"/>
    <w:pPr>
      <w:tabs>
        <w:tab w:val="center" w:pos="4419"/>
        <w:tab w:val="right" w:pos="8838"/>
      </w:tabs>
    </w:pPr>
  </w:style>
  <w:style w:type="character" w:customStyle="1" w:styleId="PiedepginaCar">
    <w:name w:val="Pie de página Car"/>
    <w:basedOn w:val="Fuentedeprrafopredeter"/>
    <w:link w:val="Piedepgina"/>
    <w:uiPriority w:val="99"/>
    <w:rsid w:val="00C3502E"/>
  </w:style>
  <w:style w:type="paragraph" w:styleId="Prrafodelista">
    <w:name w:val="List Paragraph"/>
    <w:basedOn w:val="Normal"/>
    <w:uiPriority w:val="34"/>
    <w:qFormat/>
    <w:rsid w:val="00CD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2020-03-21T19:24:00Z</dcterms:created>
  <dcterms:modified xsi:type="dcterms:W3CDTF">2020-03-21T20:07:00Z</dcterms:modified>
</cp:coreProperties>
</file>